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经济与管理学院研究生奖学金评定细则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sz w:val="28"/>
          <w:szCs w:val="28"/>
        </w:rPr>
        <w:t>2022年9月29</w:t>
      </w:r>
      <w:r>
        <w:rPr>
          <w:rFonts w:hint="eastAsia" w:ascii="宋体" w:hAnsi="宋体" w:cs="宋体"/>
          <w:sz w:val="28"/>
          <w:szCs w:val="28"/>
        </w:rPr>
        <w:t>日修订</w:t>
      </w:r>
      <w:r>
        <w:rPr>
          <w:rFonts w:ascii="宋体" w:hAnsi="宋体" w:cs="宋体"/>
          <w:sz w:val="28"/>
          <w:szCs w:val="28"/>
        </w:rPr>
        <w:t>版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为全面贯彻国家教育方针，鼓励研究生在校期间勤奋学习、勇于创新、全面发展，根据《河南省学生资助管理中心关于做好</w:t>
      </w:r>
      <w:r>
        <w:rPr>
          <w:sz w:val="28"/>
          <w:szCs w:val="28"/>
        </w:rPr>
        <w:t>2022年高校学生国家奖助学金评审发放工作的通知》（豫教资〔2022〕28号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和《河南农业大学研究生奖助学金管理办法》（校政研〔2018</w:t>
      </w:r>
      <w:r>
        <w:rPr>
          <w:rFonts w:hint="eastAsia" w:ascii="宋体" w:hAnsi="宋体" w:cs="宋体"/>
          <w:sz w:val="28"/>
          <w:szCs w:val="28"/>
        </w:rPr>
        <w:t>〕</w:t>
      </w:r>
      <w:r>
        <w:rPr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号)文件精神，为客观反应研究生科研</w:t>
      </w:r>
      <w:r>
        <w:rPr>
          <w:rFonts w:ascii="宋体" w:hAnsi="宋体" w:cs="宋体"/>
          <w:sz w:val="28"/>
          <w:szCs w:val="28"/>
        </w:rPr>
        <w:t>水平，</w:t>
      </w:r>
      <w:r>
        <w:rPr>
          <w:rFonts w:hint="eastAsia" w:ascii="宋体" w:hAnsi="宋体" w:cs="宋体"/>
          <w:sz w:val="28"/>
          <w:szCs w:val="28"/>
        </w:rPr>
        <w:t>结合学科</w:t>
      </w:r>
      <w:r>
        <w:rPr>
          <w:rFonts w:ascii="宋体" w:hAnsi="宋体" w:cs="宋体"/>
          <w:sz w:val="28"/>
          <w:szCs w:val="28"/>
        </w:rPr>
        <w:t>发展需要</w:t>
      </w:r>
      <w:r>
        <w:rPr>
          <w:rFonts w:hint="eastAsia" w:ascii="宋体" w:hAnsi="宋体" w:cs="宋体"/>
          <w:sz w:val="28"/>
          <w:szCs w:val="28"/>
        </w:rPr>
        <w:t>，特制定本细则。</w:t>
      </w:r>
    </w:p>
    <w:p>
      <w:pPr>
        <w:widowControl/>
        <w:jc w:val="left"/>
      </w:pP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一、评定对象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262626"/>
          <w:sz w:val="28"/>
          <w:szCs w:val="28"/>
          <w:shd w:val="clear" w:color="auto" w:fill="FFFFFF"/>
        </w:rPr>
        <w:t>所有基本修业年限内全日制博士研究生、硕士研究生。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二、奖励标准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博士研究生国家奖学金奖励标准为每生每年</w:t>
      </w:r>
      <w:r>
        <w:rPr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万元，硕士研究生国家奖学金奖励标准为每生每年</w:t>
      </w:r>
      <w:r>
        <w:rPr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三、奖励名额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博士研究生国家奖学金在全校范围内评选。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硕士研究生国家奖学金由学院研究生国家奖学金评选委员会评定，奖励名额根据学校文件执行。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四、评定条件</w:t>
      </w:r>
    </w:p>
    <w:p>
      <w:pPr>
        <w:ind w:firstLine="562" w:firstLineChars="200"/>
        <w:rPr>
          <w:rStyle w:val="10"/>
          <w:rFonts w:ascii="宋体" w:hAnsi="宋体" w:cs="宋体"/>
          <w:color w:val="262626"/>
          <w:sz w:val="28"/>
          <w:szCs w:val="28"/>
          <w:shd w:val="clear" w:color="auto" w:fill="FFFFFF"/>
        </w:rPr>
      </w:pPr>
      <w:r>
        <w:rPr>
          <w:rStyle w:val="10"/>
          <w:rFonts w:hint="eastAsia" w:ascii="宋体" w:hAnsi="宋体" w:cs="宋体"/>
          <w:color w:val="262626"/>
          <w:sz w:val="28"/>
          <w:szCs w:val="28"/>
          <w:shd w:val="clear" w:color="auto" w:fill="FFFFFF"/>
        </w:rPr>
        <w:t>（一）基本条件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 w:ascii="宋体" w:hAnsi="宋体" w:cs="宋体"/>
          <w:sz w:val="28"/>
          <w:szCs w:val="28"/>
        </w:rPr>
        <w:t>热爱社会主义祖国，拥护中国共产党的领导；遵守宪法和法律法规，遵守学校规章制度；诚实守信，道德品质优良。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</w:rPr>
        <w:t>学习成绩优异。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 xml:space="preserve"> 科研能力显著，发展潜力突出。注重自身创新意识、创新精神、创新能力的培养，潜心学习与科研，并具有较高水平的科研成果或实践成果。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具有集体主义意识、积极向上的团队精神，积极参加国内外本学科、</w:t>
      </w:r>
      <w:r>
        <w:rPr>
          <w:rFonts w:ascii="宋体" w:hAnsi="宋体" w:cs="宋体"/>
          <w:sz w:val="28"/>
          <w:szCs w:val="28"/>
        </w:rPr>
        <w:t>以及</w:t>
      </w:r>
      <w:r>
        <w:rPr>
          <w:rFonts w:hint="eastAsia" w:ascii="宋体" w:hAnsi="宋体" w:cs="宋体"/>
          <w:sz w:val="28"/>
          <w:szCs w:val="28"/>
        </w:rPr>
        <w:t>学校和学院组织的各项科研</w:t>
      </w:r>
      <w:r>
        <w:rPr>
          <w:rFonts w:ascii="宋体" w:hAnsi="宋体" w:cs="宋体"/>
          <w:sz w:val="28"/>
          <w:szCs w:val="28"/>
        </w:rPr>
        <w:t>和学术</w:t>
      </w:r>
      <w:r>
        <w:rPr>
          <w:rFonts w:hint="eastAsia" w:ascii="宋体" w:hAnsi="宋体" w:cs="宋体"/>
          <w:sz w:val="28"/>
          <w:szCs w:val="28"/>
        </w:rPr>
        <w:t>活动。</w:t>
      </w:r>
    </w:p>
    <w:p>
      <w:pPr>
        <w:ind w:firstLine="562" w:firstLineChars="200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bidi="ar"/>
        </w:rPr>
        <w:t>（二）凡有下列情形之一者不得申请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color w:val="000000"/>
          <w:sz w:val="28"/>
          <w:szCs w:val="28"/>
          <w:shd w:val="clear" w:color="auto" w:fill="FFFFFF"/>
          <w:lang w:bidi="ar"/>
        </w:rPr>
        <w:t>1.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 xml:space="preserve"> 受到院级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  <w:lang w:bidi="ar"/>
        </w:rPr>
        <w:t>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以上通报批评处分者；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color w:val="000000"/>
          <w:sz w:val="28"/>
          <w:szCs w:val="28"/>
          <w:shd w:val="clear" w:color="auto" w:fill="FFFFFF"/>
          <w:lang w:bidi="ar"/>
        </w:rPr>
        <w:t xml:space="preserve">2.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有抄袭剽窃、弄虚作假等学术不端行为经查证属实的；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color w:val="000000"/>
          <w:sz w:val="28"/>
          <w:szCs w:val="28"/>
          <w:shd w:val="clear" w:color="auto" w:fill="FFFFFF"/>
          <w:lang w:bidi="ar"/>
        </w:rPr>
        <w:t>3.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 xml:space="preserve"> 学籍状态处于休学、保留学籍者；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color w:val="000000"/>
          <w:sz w:val="28"/>
          <w:szCs w:val="28"/>
          <w:shd w:val="clear" w:color="auto" w:fill="FFFFFF"/>
          <w:lang w:bidi="ar"/>
        </w:rPr>
        <w:t>4.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 xml:space="preserve"> 科研工作中造成重大事故或损失者。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五、参评对象排名确定办法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参评对象按照本办法计分排名后确定入围人选。博士研究生和硕士研究生分别计分排名。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总分计算综合考虑学业、科研、社会活动等各方面。计分办法为：总分=学习综合成绩/</w:t>
      </w:r>
      <w:r>
        <w:rPr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+论文加分</w:t>
      </w:r>
      <w:r>
        <w:rPr>
          <w:sz w:val="28"/>
          <w:szCs w:val="28"/>
        </w:rPr>
        <w:t>+</w:t>
      </w:r>
      <w:r>
        <w:rPr>
          <w:rFonts w:hint="eastAsia" w:ascii="宋体" w:hAnsi="宋体" w:cs="宋体"/>
          <w:sz w:val="28"/>
          <w:szCs w:val="28"/>
        </w:rPr>
        <w:t>科研获奖加分</w:t>
      </w:r>
      <w:r>
        <w:rPr>
          <w:sz w:val="28"/>
          <w:szCs w:val="28"/>
        </w:rPr>
        <w:t>+</w:t>
      </w:r>
      <w:r>
        <w:rPr>
          <w:rFonts w:hint="eastAsia" w:ascii="宋体" w:hAnsi="宋体" w:cs="宋体"/>
          <w:sz w:val="28"/>
          <w:szCs w:val="28"/>
        </w:rPr>
        <w:t>竞赛获奖加分+国家发明专利加分+社会活动加分。</w:t>
      </w:r>
    </w:p>
    <w:p>
      <w:pPr>
        <w:ind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（一）学习综合成绩计算办法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学习成绩优异，在参评时不得有不及格科目。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学习综合成绩的计算以完成培养方案规定的课业成绩为依据。其中，学位课程权重为</w:t>
      </w:r>
      <w:r>
        <w:rPr>
          <w:sz w:val="28"/>
          <w:szCs w:val="28"/>
        </w:rPr>
        <w:t>70%，选修课程权重为30%</w:t>
      </w:r>
      <w:r>
        <w:rPr>
          <w:rFonts w:hint="eastAsia" w:ascii="宋体" w:hAnsi="宋体" w:cs="宋体"/>
          <w:sz w:val="28"/>
          <w:szCs w:val="28"/>
        </w:rPr>
        <w:t>。具体计算公式：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-83820</wp:posOffset>
            </wp:positionV>
            <wp:extent cx="4457700" cy="1233170"/>
            <wp:effectExtent l="0" t="0" r="0" b="0"/>
            <wp:wrapNone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M—表示学习综合成绩评分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Ai—表示第i门学位课程的考试成绩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Bi—表示第i门课程的学分值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Ci—表示第i门选修课程的考试成绩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n—表示当年的考核课程门数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（二）论文加分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论文加分由发表论文的级别与篇数来确定。论文计分标准见表1。</w:t>
      </w:r>
    </w:p>
    <w:p>
      <w:pPr>
        <w:widowControl/>
        <w:jc w:val="left"/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表1</w:t>
      </w:r>
      <w:r>
        <w:rPr>
          <w:rFonts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 xml:space="preserve">   学生发表学术论文计分标准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1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类别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SSCI重点期刊：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SSCI专业性期刊，主要指社会科学、经济科学、管理科学等命名的专业期刊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SSCI非</w:t>
            </w:r>
            <w:r>
              <w:rPr>
                <w:szCs w:val="21"/>
              </w:rPr>
              <w:t>重点</w:t>
            </w:r>
            <w:r>
              <w:rPr>
                <w:rFonts w:hint="eastAsia"/>
                <w:szCs w:val="21"/>
              </w:rPr>
              <w:t>期刊：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SSCI综合性期刊，指除了SSCI重点期刊以外的SSCI综合性期刊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期刊</w:t>
            </w:r>
            <w:r>
              <w:rPr>
                <w:szCs w:val="21"/>
              </w:rPr>
              <w:t>：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4区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82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国内顶级期刊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特指：求是、中国社会科学、经济研究和管理世界，四大期刊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国内权威</w:t>
            </w:r>
            <w:r>
              <w:rPr>
                <w:szCs w:val="21"/>
              </w:rPr>
              <w:t>期刊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  <w:highlight w:val="yellow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参照《</w:t>
            </w:r>
            <w:r>
              <w:rPr>
                <w:rFonts w:eastAsia="楷体"/>
                <w:szCs w:val="21"/>
              </w:rPr>
              <w:t>2022</w:t>
            </w:r>
            <w:r>
              <w:rPr>
                <w:rFonts w:hint="eastAsia" w:ascii="楷体" w:hAnsi="楷体" w:eastAsia="楷体"/>
                <w:szCs w:val="21"/>
              </w:rPr>
              <w:t>年河南省教育厅权威期刊目录》执行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CSSCI期刊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省级党报理论版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CSSCI</w:t>
            </w:r>
            <w:r>
              <w:rPr>
                <w:rFonts w:hint="eastAsia"/>
                <w:szCs w:val="21"/>
              </w:rPr>
              <w:t>扩展版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北大</w:t>
            </w:r>
            <w:r>
              <w:rPr>
                <w:rFonts w:hint="eastAsia"/>
                <w:szCs w:val="21"/>
              </w:rPr>
              <w:t>中文</w:t>
            </w:r>
            <w:r>
              <w:rPr>
                <w:szCs w:val="21"/>
              </w:rPr>
              <w:t>核心期刊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字符数≥5000，</w:t>
            </w:r>
            <w:r>
              <w:rPr>
                <w:rFonts w:hint="eastAsia" w:ascii="楷体" w:hAnsi="楷体" w:eastAsia="楷体"/>
                <w:szCs w:val="21"/>
              </w:rPr>
              <w:t>月刊</w:t>
            </w:r>
            <w:r>
              <w:rPr>
                <w:rFonts w:ascii="楷体" w:hAnsi="楷体" w:eastAsia="楷体"/>
                <w:szCs w:val="21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CSCD中国科技</w:t>
            </w:r>
            <w:r>
              <w:rPr>
                <w:szCs w:val="21"/>
              </w:rPr>
              <w:t>核心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字符数≥5000，</w:t>
            </w:r>
            <w:r>
              <w:rPr>
                <w:rFonts w:hint="eastAsia" w:ascii="楷体" w:hAnsi="楷体" w:eastAsia="楷体"/>
                <w:szCs w:val="21"/>
              </w:rPr>
              <w:t>月刊</w:t>
            </w:r>
            <w:r>
              <w:rPr>
                <w:rFonts w:ascii="楷体" w:hAnsi="楷体" w:eastAsia="楷体"/>
                <w:szCs w:val="21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硕士点高校学报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只算2</w:t>
            </w:r>
            <w:r>
              <w:rPr>
                <w:rFonts w:ascii="楷体" w:hAnsi="楷体" w:eastAsia="楷体"/>
                <w:szCs w:val="21"/>
              </w:rPr>
              <w:t>篇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字符数≥5000，</w:t>
            </w:r>
            <w:r>
              <w:rPr>
                <w:rFonts w:hint="eastAsia" w:ascii="楷体" w:hAnsi="楷体" w:eastAsia="楷体"/>
                <w:szCs w:val="21"/>
              </w:rPr>
              <w:t>月刊</w:t>
            </w:r>
            <w:r>
              <w:rPr>
                <w:rFonts w:ascii="楷体" w:hAnsi="楷体" w:eastAsia="楷体"/>
                <w:szCs w:val="21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  <w:r>
              <w:rPr>
                <w:szCs w:val="21"/>
              </w:rPr>
              <w:t>CN刊物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只算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篇，字符数≥5000，</w:t>
            </w:r>
            <w:r>
              <w:rPr>
                <w:rFonts w:hint="eastAsia" w:ascii="楷体" w:hAnsi="楷体" w:eastAsia="楷体"/>
                <w:szCs w:val="21"/>
              </w:rPr>
              <w:t>月刊</w:t>
            </w:r>
            <w:r>
              <w:rPr>
                <w:rFonts w:ascii="楷体" w:hAnsi="楷体" w:eastAsia="楷体"/>
                <w:szCs w:val="21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3"/>
            <w:shd w:val="clear" w:color="auto" w:fill="auto"/>
          </w:tcPr>
          <w:p>
            <w:pPr>
              <w:widowControl/>
              <w:tabs>
                <w:tab w:val="left" w:pos="4964"/>
              </w:tabs>
              <w:jc w:val="both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注：其他类别论文由经济与管理学院学术委员负责解释</w:t>
            </w:r>
          </w:p>
        </w:tc>
      </w:tr>
    </w:tbl>
    <w:p>
      <w:pPr>
        <w:widowControl/>
        <w:jc w:val="left"/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论文必须是第一作者（</w:t>
      </w:r>
      <w:r>
        <w:rPr>
          <w:rFonts w:hint="eastAsia" w:ascii="楷体" w:hAnsi="楷体" w:eastAsia="楷体" w:cs="楷体"/>
          <w:sz w:val="28"/>
          <w:szCs w:val="28"/>
        </w:rPr>
        <w:t>或导师为第一作者、研究生为第二作者</w:t>
      </w:r>
      <w:r>
        <w:rPr>
          <w:rFonts w:hint="eastAsia"/>
          <w:sz w:val="28"/>
          <w:szCs w:val="28"/>
        </w:rPr>
        <w:t>），且以河南农业大学为第一署名单位发表。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论文加分原则上仅限第一作者。如导师为第一作者，研究生为第二作者的，分值减半计算。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发表在增刊上的论文不加分。学校科技处认定的预警期刊不予加分。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论文必须见刊方能作为加分依据。同一论文若被</w:t>
      </w:r>
      <w:r>
        <w:rPr>
          <w:sz w:val="28"/>
          <w:szCs w:val="28"/>
        </w:rPr>
        <w:t>其</w:t>
      </w:r>
      <w:r>
        <w:rPr>
          <w:rFonts w:hint="eastAsia"/>
          <w:sz w:val="28"/>
          <w:szCs w:val="28"/>
        </w:rPr>
        <w:t>它期刊转摘时，按最高加分期刊加分一次。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（三）科研奖励和领导批示加分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参加各类科研活动或咨询服务，并获政府部门奖励或领导批示的，可记为科研奖励或领导批示加分（表2）。所获科研奖项或领导批示必须出具证书原件或完整证明材料。</w:t>
      </w:r>
    </w:p>
    <w:p>
      <w:pPr>
        <w:rPr>
          <w:rFonts w:ascii="楷体" w:hAnsi="楷体" w:eastAsia="楷体" w:cs="楷体"/>
          <w:szCs w:val="21"/>
        </w:rPr>
      </w:pPr>
    </w:p>
    <w:p>
      <w:pPr>
        <w:ind w:firstLine="480" w:firstLineChars="2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eastAsia="楷体"/>
          <w:sz w:val="24"/>
          <w:szCs w:val="24"/>
        </w:rPr>
        <w:t>2</w:t>
      </w:r>
      <w:r>
        <w:rPr>
          <w:rFonts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 xml:space="preserve">  科研奖励加分标准</w:t>
      </w:r>
    </w:p>
    <w:tbl>
      <w:tblPr>
        <w:tblStyle w:val="7"/>
        <w:tblW w:w="0" w:type="auto"/>
        <w:tblInd w:w="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43"/>
        <w:gridCol w:w="19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69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奖项等级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I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（国家级）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II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（省部级）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III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（厅局级）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69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一等奖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48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69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二等奖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三等奖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24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领导</w:t>
            </w:r>
            <w:r>
              <w:rPr>
                <w:rFonts w:ascii="楷体" w:hAnsi="楷体" w:eastAsia="楷体" w:cs="楷体"/>
                <w:sz w:val="24"/>
                <w:szCs w:val="24"/>
              </w:rPr>
              <w:t>批示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6</w:t>
            </w:r>
          </w:p>
        </w:tc>
      </w:tr>
    </w:tbl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科研奖项或</w:t>
      </w:r>
      <w:r>
        <w:rPr>
          <w:sz w:val="28"/>
          <w:szCs w:val="28"/>
        </w:rPr>
        <w:t>领导批示</w:t>
      </w:r>
      <w:r>
        <w:rPr>
          <w:rFonts w:hint="eastAsia"/>
          <w:sz w:val="28"/>
          <w:szCs w:val="28"/>
        </w:rPr>
        <w:t>为个人项目，加分分值为相应获奖等级的最高加分分值。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科研奖项或</w:t>
      </w:r>
      <w:r>
        <w:rPr>
          <w:sz w:val="28"/>
          <w:szCs w:val="28"/>
        </w:rPr>
        <w:t>领导批示</w:t>
      </w:r>
      <w:r>
        <w:rPr>
          <w:rFonts w:hint="eastAsia"/>
          <w:sz w:val="28"/>
          <w:szCs w:val="28"/>
        </w:rPr>
        <w:t>为团体项目时，团体内成员共同分配最高加分分值，只计算前4名（</w:t>
      </w:r>
      <w:r>
        <w:rPr>
          <w:rFonts w:hint="eastAsia" w:ascii="楷体" w:hAnsi="楷体" w:eastAsia="楷体" w:cs="楷体"/>
          <w:sz w:val="28"/>
          <w:szCs w:val="28"/>
        </w:rPr>
        <w:t>只计本校研究生排名</w:t>
      </w:r>
      <w:r>
        <w:rPr>
          <w:rFonts w:hint="eastAsia"/>
          <w:sz w:val="28"/>
          <w:szCs w:val="28"/>
        </w:rPr>
        <w:t>）。排名第1、第2、第3名和第4名的加分权重分别为40%、30%、20%和10%。同一项目重复获奖或</w:t>
      </w:r>
      <w:r>
        <w:rPr>
          <w:sz w:val="28"/>
          <w:szCs w:val="28"/>
        </w:rPr>
        <w:t>批示</w:t>
      </w:r>
      <w:r>
        <w:rPr>
          <w:rFonts w:hint="eastAsia"/>
          <w:sz w:val="28"/>
          <w:szCs w:val="28"/>
        </w:rPr>
        <w:t>的，按最高类别计算。</w:t>
      </w: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（四）竞赛获奖加分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参加由政府部门或国家机关正式组织的各类知识性、创业创新性竞赛并获得奖励的，可获得竞赛获奖加分（见表3）。所获奖项必须出具获奖证书原件或相关证明材料。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获奖项为个人奖时，加分分值为相应获奖等级的最高加分分值。所获奖项为团体奖时，团体内成员共同分配最高加分分值，排名第1、第2、第3名的加分权重分别为40%、30%和20%，第4名及以后的成员加分权重为10%。所获奖项为团体奖，但排名不分先后的，所有获奖成员平均分配最高加分分值。同一项目重复获奖的，按最高类别计算。</w:t>
      </w:r>
    </w:p>
    <w:p>
      <w:pPr>
        <w:widowControl/>
        <w:jc w:val="left"/>
      </w:pPr>
    </w:p>
    <w:p>
      <w:pPr>
        <w:ind w:firstLine="480" w:firstLineChars="2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eastAsia="楷体"/>
          <w:sz w:val="24"/>
          <w:szCs w:val="24"/>
        </w:rPr>
        <w:t>3</w:t>
      </w:r>
      <w:r>
        <w:rPr>
          <w:rFonts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 xml:space="preserve">  竞赛获奖加分标准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04"/>
        <w:gridCol w:w="1704"/>
        <w:gridCol w:w="170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奖项等级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（国际级）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（国家级）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（省部级）</w:t>
            </w:r>
          </w:p>
        </w:tc>
        <w:tc>
          <w:tcPr>
            <w:tcW w:w="1567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（厅局级）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一等奖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二等奖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16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三等奖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>
            <w:pPr>
              <w:spacing w:line="360" w:lineRule="auto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（五）国家发明专利加分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以河南农业大学为第一授权单位获得国家发明专利权，可获得国家发明专利加分，加分总值为8分。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排名第1、第2、第3名的加分权重分别为40%、30%和20%，第4名及以后的成员加分权重为10%。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必须出具专利证书原件或者相关证明材料。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（六）社会活动加分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社会活动加分是指在校内、学院、班级承担公共事务或者参加学术活动等获得的加分。比如，在校（院）研究生会、班委或者支部担任一定职务并承担相应工作、参加组织学术报告、参加专项评估等学院公共事务活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社会活动加分，或者与岗位对应给出（表4），或者由学院主管领导及辅导员考核给出。</w:t>
      </w:r>
    </w:p>
    <w:p>
      <w:pPr>
        <w:ind w:firstLine="1440" w:firstLineChars="800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Cs w:val="21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eastAsia="楷体"/>
          <w:sz w:val="24"/>
          <w:szCs w:val="24"/>
        </w:rPr>
        <w:t>4</w:t>
      </w:r>
      <w:r>
        <w:rPr>
          <w:rFonts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 xml:space="preserve"> 担任职务计分标准</w:t>
      </w:r>
    </w:p>
    <w:tbl>
      <w:tblPr>
        <w:tblStyle w:val="7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61"/>
        <w:gridCol w:w="2268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职务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校研究生会主席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校研究生会副主席、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院研究生会主席、党支部书记、班长支书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院研究生会副主席；校（院）研究生会部长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班委、支委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成员、校（院）研究生会副部及干事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分值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0.8</w:t>
            </w:r>
          </w:p>
        </w:tc>
      </w:tr>
    </w:tbl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兼任不同职务时，按照最高项计分。加分上限不得超过2.5分。</w:t>
      </w:r>
    </w:p>
    <w:p>
      <w:pPr>
        <w:rPr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六、其它事项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研究生国家奖学金评定工作接受全院师生监督。对违犯规定者，学院一经核实情况，将给予严肃处理。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不尽事宜由学院研究生国家奖学金评定委员会解释。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经济与管理学院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</w:t>
      </w:r>
      <w:r>
        <w:rPr>
          <w:sz w:val="28"/>
          <w:szCs w:val="28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年9月29日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2Q4MjYxZTlkYTFlYWY2ODA3YzFkZWNiODU4OTkifQ=="/>
  </w:docVars>
  <w:rsids>
    <w:rsidRoot w:val="00172A27"/>
    <w:rsid w:val="00001224"/>
    <w:rsid w:val="00004FD5"/>
    <w:rsid w:val="00005F3C"/>
    <w:rsid w:val="00010891"/>
    <w:rsid w:val="00011BCD"/>
    <w:rsid w:val="00011D75"/>
    <w:rsid w:val="00016A69"/>
    <w:rsid w:val="00020508"/>
    <w:rsid w:val="0002095E"/>
    <w:rsid w:val="00022A8F"/>
    <w:rsid w:val="000230E5"/>
    <w:rsid w:val="00023A02"/>
    <w:rsid w:val="000304B3"/>
    <w:rsid w:val="00031F50"/>
    <w:rsid w:val="00032A20"/>
    <w:rsid w:val="00032A56"/>
    <w:rsid w:val="00034737"/>
    <w:rsid w:val="00035F7C"/>
    <w:rsid w:val="000379D0"/>
    <w:rsid w:val="000409D7"/>
    <w:rsid w:val="00040E0D"/>
    <w:rsid w:val="000504F0"/>
    <w:rsid w:val="00061CC8"/>
    <w:rsid w:val="000638A3"/>
    <w:rsid w:val="00063C12"/>
    <w:rsid w:val="000653EA"/>
    <w:rsid w:val="000664A0"/>
    <w:rsid w:val="00073D86"/>
    <w:rsid w:val="0007647C"/>
    <w:rsid w:val="00082B58"/>
    <w:rsid w:val="0008588C"/>
    <w:rsid w:val="00090C05"/>
    <w:rsid w:val="000955CF"/>
    <w:rsid w:val="000955E2"/>
    <w:rsid w:val="00096554"/>
    <w:rsid w:val="00096F3F"/>
    <w:rsid w:val="000976D9"/>
    <w:rsid w:val="000A0794"/>
    <w:rsid w:val="000A6325"/>
    <w:rsid w:val="000A65AD"/>
    <w:rsid w:val="000B2358"/>
    <w:rsid w:val="000C045B"/>
    <w:rsid w:val="000C20CF"/>
    <w:rsid w:val="000C459C"/>
    <w:rsid w:val="000D3CD4"/>
    <w:rsid w:val="000D419A"/>
    <w:rsid w:val="000D4B14"/>
    <w:rsid w:val="000D521B"/>
    <w:rsid w:val="000D598A"/>
    <w:rsid w:val="000D5D87"/>
    <w:rsid w:val="000E4C7F"/>
    <w:rsid w:val="000F1544"/>
    <w:rsid w:val="000F19FD"/>
    <w:rsid w:val="000F448C"/>
    <w:rsid w:val="000F4C1A"/>
    <w:rsid w:val="000F4FE1"/>
    <w:rsid w:val="000F67AC"/>
    <w:rsid w:val="000F67C5"/>
    <w:rsid w:val="00100C90"/>
    <w:rsid w:val="00101D26"/>
    <w:rsid w:val="00105032"/>
    <w:rsid w:val="00105796"/>
    <w:rsid w:val="00105C3F"/>
    <w:rsid w:val="00106D2C"/>
    <w:rsid w:val="001165D5"/>
    <w:rsid w:val="001170BE"/>
    <w:rsid w:val="0011779D"/>
    <w:rsid w:val="001201A4"/>
    <w:rsid w:val="001230DA"/>
    <w:rsid w:val="00125047"/>
    <w:rsid w:val="001254C2"/>
    <w:rsid w:val="00125560"/>
    <w:rsid w:val="0012689A"/>
    <w:rsid w:val="00130DA4"/>
    <w:rsid w:val="00131300"/>
    <w:rsid w:val="00133A65"/>
    <w:rsid w:val="0013443C"/>
    <w:rsid w:val="001352C0"/>
    <w:rsid w:val="00140E95"/>
    <w:rsid w:val="001416A4"/>
    <w:rsid w:val="001423CF"/>
    <w:rsid w:val="00146E58"/>
    <w:rsid w:val="00151813"/>
    <w:rsid w:val="00152C0A"/>
    <w:rsid w:val="00153FAC"/>
    <w:rsid w:val="00155C5A"/>
    <w:rsid w:val="0015651E"/>
    <w:rsid w:val="001565D3"/>
    <w:rsid w:val="0015715A"/>
    <w:rsid w:val="001618AE"/>
    <w:rsid w:val="001623FC"/>
    <w:rsid w:val="00163EA6"/>
    <w:rsid w:val="00164BD5"/>
    <w:rsid w:val="00165089"/>
    <w:rsid w:val="00172885"/>
    <w:rsid w:val="00172A27"/>
    <w:rsid w:val="00172F9A"/>
    <w:rsid w:val="00173AD1"/>
    <w:rsid w:val="0017457C"/>
    <w:rsid w:val="00174DBB"/>
    <w:rsid w:val="00181743"/>
    <w:rsid w:val="00182726"/>
    <w:rsid w:val="001841D0"/>
    <w:rsid w:val="0018531E"/>
    <w:rsid w:val="001855ED"/>
    <w:rsid w:val="001871B7"/>
    <w:rsid w:val="00187818"/>
    <w:rsid w:val="00187C06"/>
    <w:rsid w:val="00193192"/>
    <w:rsid w:val="001933CD"/>
    <w:rsid w:val="001937BE"/>
    <w:rsid w:val="00193E64"/>
    <w:rsid w:val="001961F8"/>
    <w:rsid w:val="001A05CD"/>
    <w:rsid w:val="001A61BA"/>
    <w:rsid w:val="001B5105"/>
    <w:rsid w:val="001B6E52"/>
    <w:rsid w:val="001C17C4"/>
    <w:rsid w:val="001C1942"/>
    <w:rsid w:val="001C230B"/>
    <w:rsid w:val="001C36B3"/>
    <w:rsid w:val="001C4B70"/>
    <w:rsid w:val="001C735C"/>
    <w:rsid w:val="001D54FF"/>
    <w:rsid w:val="001D7BE9"/>
    <w:rsid w:val="001E1CB7"/>
    <w:rsid w:val="001E561C"/>
    <w:rsid w:val="001E57DA"/>
    <w:rsid w:val="001E5B81"/>
    <w:rsid w:val="001F3E4C"/>
    <w:rsid w:val="001F4372"/>
    <w:rsid w:val="0020179D"/>
    <w:rsid w:val="00202574"/>
    <w:rsid w:val="00211705"/>
    <w:rsid w:val="0021707B"/>
    <w:rsid w:val="002204CB"/>
    <w:rsid w:val="00223939"/>
    <w:rsid w:val="002277BC"/>
    <w:rsid w:val="00227F3D"/>
    <w:rsid w:val="00230F2D"/>
    <w:rsid w:val="002337EA"/>
    <w:rsid w:val="00233EAC"/>
    <w:rsid w:val="0023576A"/>
    <w:rsid w:val="00235FC9"/>
    <w:rsid w:val="00237501"/>
    <w:rsid w:val="00237CBB"/>
    <w:rsid w:val="00240A92"/>
    <w:rsid w:val="002429D4"/>
    <w:rsid w:val="00243336"/>
    <w:rsid w:val="00245224"/>
    <w:rsid w:val="00253BF9"/>
    <w:rsid w:val="0025717C"/>
    <w:rsid w:val="002639A2"/>
    <w:rsid w:val="00267542"/>
    <w:rsid w:val="00270C54"/>
    <w:rsid w:val="00272BF3"/>
    <w:rsid w:val="00273CD0"/>
    <w:rsid w:val="002758FF"/>
    <w:rsid w:val="00275BD3"/>
    <w:rsid w:val="00280698"/>
    <w:rsid w:val="00280B3B"/>
    <w:rsid w:val="002849CA"/>
    <w:rsid w:val="00285197"/>
    <w:rsid w:val="002857F6"/>
    <w:rsid w:val="00287649"/>
    <w:rsid w:val="0029104D"/>
    <w:rsid w:val="0029448C"/>
    <w:rsid w:val="002962BC"/>
    <w:rsid w:val="00296B93"/>
    <w:rsid w:val="002A1F0B"/>
    <w:rsid w:val="002A4CF4"/>
    <w:rsid w:val="002B02AE"/>
    <w:rsid w:val="002B2D34"/>
    <w:rsid w:val="002B6001"/>
    <w:rsid w:val="002C601F"/>
    <w:rsid w:val="002C60F3"/>
    <w:rsid w:val="002D4481"/>
    <w:rsid w:val="002D792C"/>
    <w:rsid w:val="002E1890"/>
    <w:rsid w:val="002E3C74"/>
    <w:rsid w:val="002E71CB"/>
    <w:rsid w:val="002F0525"/>
    <w:rsid w:val="002F0B75"/>
    <w:rsid w:val="002F1E02"/>
    <w:rsid w:val="002F41DE"/>
    <w:rsid w:val="002F56D5"/>
    <w:rsid w:val="00305ADF"/>
    <w:rsid w:val="00310EBC"/>
    <w:rsid w:val="00312479"/>
    <w:rsid w:val="0031568F"/>
    <w:rsid w:val="00317E6B"/>
    <w:rsid w:val="003211B2"/>
    <w:rsid w:val="00325066"/>
    <w:rsid w:val="00325C13"/>
    <w:rsid w:val="0032672D"/>
    <w:rsid w:val="0033039F"/>
    <w:rsid w:val="0033261E"/>
    <w:rsid w:val="003328F8"/>
    <w:rsid w:val="003356A5"/>
    <w:rsid w:val="00340169"/>
    <w:rsid w:val="00342CC2"/>
    <w:rsid w:val="003432D1"/>
    <w:rsid w:val="00344B2F"/>
    <w:rsid w:val="00346F64"/>
    <w:rsid w:val="00347282"/>
    <w:rsid w:val="0034787E"/>
    <w:rsid w:val="00347A62"/>
    <w:rsid w:val="00353BDA"/>
    <w:rsid w:val="00356099"/>
    <w:rsid w:val="00357143"/>
    <w:rsid w:val="00362FB5"/>
    <w:rsid w:val="0036326A"/>
    <w:rsid w:val="00364E9E"/>
    <w:rsid w:val="00382631"/>
    <w:rsid w:val="0038444F"/>
    <w:rsid w:val="0039128C"/>
    <w:rsid w:val="003A4CC0"/>
    <w:rsid w:val="003A55B0"/>
    <w:rsid w:val="003A6D76"/>
    <w:rsid w:val="003A7DB2"/>
    <w:rsid w:val="003B3D53"/>
    <w:rsid w:val="003B46C5"/>
    <w:rsid w:val="003B7AC4"/>
    <w:rsid w:val="003B7D40"/>
    <w:rsid w:val="003C5338"/>
    <w:rsid w:val="003C5C21"/>
    <w:rsid w:val="003C647C"/>
    <w:rsid w:val="003C7068"/>
    <w:rsid w:val="003C7111"/>
    <w:rsid w:val="003C763B"/>
    <w:rsid w:val="003D052B"/>
    <w:rsid w:val="003D4BB5"/>
    <w:rsid w:val="003E042E"/>
    <w:rsid w:val="003E1610"/>
    <w:rsid w:val="003E1E3E"/>
    <w:rsid w:val="003F2E95"/>
    <w:rsid w:val="003F41B3"/>
    <w:rsid w:val="003F599B"/>
    <w:rsid w:val="003F73D5"/>
    <w:rsid w:val="003F7B12"/>
    <w:rsid w:val="00401F8C"/>
    <w:rsid w:val="004073DD"/>
    <w:rsid w:val="00411684"/>
    <w:rsid w:val="004120C5"/>
    <w:rsid w:val="00417280"/>
    <w:rsid w:val="004204D0"/>
    <w:rsid w:val="0042381F"/>
    <w:rsid w:val="00424B54"/>
    <w:rsid w:val="00424C46"/>
    <w:rsid w:val="00437D9B"/>
    <w:rsid w:val="004400D3"/>
    <w:rsid w:val="004425E5"/>
    <w:rsid w:val="00443847"/>
    <w:rsid w:val="00443C4F"/>
    <w:rsid w:val="00444023"/>
    <w:rsid w:val="00444A7B"/>
    <w:rsid w:val="00445258"/>
    <w:rsid w:val="004452DB"/>
    <w:rsid w:val="00446DAE"/>
    <w:rsid w:val="0045132B"/>
    <w:rsid w:val="0045479A"/>
    <w:rsid w:val="00456C24"/>
    <w:rsid w:val="004656C8"/>
    <w:rsid w:val="00475315"/>
    <w:rsid w:val="00475A23"/>
    <w:rsid w:val="00481181"/>
    <w:rsid w:val="0048210D"/>
    <w:rsid w:val="00485984"/>
    <w:rsid w:val="00486021"/>
    <w:rsid w:val="00487A46"/>
    <w:rsid w:val="00494BDB"/>
    <w:rsid w:val="00495D44"/>
    <w:rsid w:val="004A01B4"/>
    <w:rsid w:val="004A0427"/>
    <w:rsid w:val="004A185D"/>
    <w:rsid w:val="004A2F26"/>
    <w:rsid w:val="004A6497"/>
    <w:rsid w:val="004A7F9A"/>
    <w:rsid w:val="004B4451"/>
    <w:rsid w:val="004C0EF7"/>
    <w:rsid w:val="004D0B4A"/>
    <w:rsid w:val="004D314B"/>
    <w:rsid w:val="004D7860"/>
    <w:rsid w:val="004E2CA4"/>
    <w:rsid w:val="004E77BE"/>
    <w:rsid w:val="004F0DF7"/>
    <w:rsid w:val="004F2099"/>
    <w:rsid w:val="004F7D60"/>
    <w:rsid w:val="00500A4B"/>
    <w:rsid w:val="00501368"/>
    <w:rsid w:val="00501B43"/>
    <w:rsid w:val="00506D59"/>
    <w:rsid w:val="005119A8"/>
    <w:rsid w:val="00512C8F"/>
    <w:rsid w:val="00517DDB"/>
    <w:rsid w:val="00521AE2"/>
    <w:rsid w:val="00523507"/>
    <w:rsid w:val="005247ED"/>
    <w:rsid w:val="005315B5"/>
    <w:rsid w:val="005321D6"/>
    <w:rsid w:val="005344FF"/>
    <w:rsid w:val="00536C6F"/>
    <w:rsid w:val="005377A2"/>
    <w:rsid w:val="00544707"/>
    <w:rsid w:val="005458B7"/>
    <w:rsid w:val="005467C7"/>
    <w:rsid w:val="00547834"/>
    <w:rsid w:val="0055083C"/>
    <w:rsid w:val="00553965"/>
    <w:rsid w:val="00557971"/>
    <w:rsid w:val="00560111"/>
    <w:rsid w:val="005639B7"/>
    <w:rsid w:val="00565B6D"/>
    <w:rsid w:val="00572A57"/>
    <w:rsid w:val="00577450"/>
    <w:rsid w:val="00581AC8"/>
    <w:rsid w:val="00592CAA"/>
    <w:rsid w:val="00593A19"/>
    <w:rsid w:val="0059473E"/>
    <w:rsid w:val="0059757D"/>
    <w:rsid w:val="005A0A92"/>
    <w:rsid w:val="005A18B0"/>
    <w:rsid w:val="005A7149"/>
    <w:rsid w:val="005B26F4"/>
    <w:rsid w:val="005B6E18"/>
    <w:rsid w:val="005C06FA"/>
    <w:rsid w:val="005C64B8"/>
    <w:rsid w:val="005D3E5D"/>
    <w:rsid w:val="005D7825"/>
    <w:rsid w:val="005D7A02"/>
    <w:rsid w:val="005E7887"/>
    <w:rsid w:val="005F09EE"/>
    <w:rsid w:val="005F446E"/>
    <w:rsid w:val="005F70C7"/>
    <w:rsid w:val="006002F5"/>
    <w:rsid w:val="00600AE1"/>
    <w:rsid w:val="00600E82"/>
    <w:rsid w:val="006040E8"/>
    <w:rsid w:val="006046ED"/>
    <w:rsid w:val="006051CF"/>
    <w:rsid w:val="00605B14"/>
    <w:rsid w:val="0061112B"/>
    <w:rsid w:val="00617CD6"/>
    <w:rsid w:val="00626483"/>
    <w:rsid w:val="00626C16"/>
    <w:rsid w:val="00630A5C"/>
    <w:rsid w:val="00630D22"/>
    <w:rsid w:val="00630E9D"/>
    <w:rsid w:val="00631284"/>
    <w:rsid w:val="0063268C"/>
    <w:rsid w:val="00632B34"/>
    <w:rsid w:val="00632DF6"/>
    <w:rsid w:val="00636E4C"/>
    <w:rsid w:val="00637679"/>
    <w:rsid w:val="006431CE"/>
    <w:rsid w:val="006450C8"/>
    <w:rsid w:val="006502CA"/>
    <w:rsid w:val="0065563E"/>
    <w:rsid w:val="006563B8"/>
    <w:rsid w:val="00656A4D"/>
    <w:rsid w:val="00660FE4"/>
    <w:rsid w:val="00664281"/>
    <w:rsid w:val="00665A0D"/>
    <w:rsid w:val="00667E44"/>
    <w:rsid w:val="0067387A"/>
    <w:rsid w:val="0067477D"/>
    <w:rsid w:val="006751ED"/>
    <w:rsid w:val="00675660"/>
    <w:rsid w:val="006764AA"/>
    <w:rsid w:val="00676E6E"/>
    <w:rsid w:val="0068048D"/>
    <w:rsid w:val="006822F9"/>
    <w:rsid w:val="00683D72"/>
    <w:rsid w:val="00684533"/>
    <w:rsid w:val="00684DC6"/>
    <w:rsid w:val="00686710"/>
    <w:rsid w:val="006879B6"/>
    <w:rsid w:val="00691F24"/>
    <w:rsid w:val="006A043D"/>
    <w:rsid w:val="006A1B3D"/>
    <w:rsid w:val="006A1E58"/>
    <w:rsid w:val="006A4FA1"/>
    <w:rsid w:val="006A604D"/>
    <w:rsid w:val="006A6B77"/>
    <w:rsid w:val="006B2F9B"/>
    <w:rsid w:val="006B457C"/>
    <w:rsid w:val="006B56BA"/>
    <w:rsid w:val="006B6889"/>
    <w:rsid w:val="006C74A9"/>
    <w:rsid w:val="006D41E7"/>
    <w:rsid w:val="006E1A14"/>
    <w:rsid w:val="006E34A5"/>
    <w:rsid w:val="006E34AF"/>
    <w:rsid w:val="006E5B31"/>
    <w:rsid w:val="006E60BC"/>
    <w:rsid w:val="006F3244"/>
    <w:rsid w:val="006F391F"/>
    <w:rsid w:val="006F5F94"/>
    <w:rsid w:val="007070B1"/>
    <w:rsid w:val="007103C9"/>
    <w:rsid w:val="00710558"/>
    <w:rsid w:val="00715BC3"/>
    <w:rsid w:val="00723DC0"/>
    <w:rsid w:val="0072433A"/>
    <w:rsid w:val="00730B27"/>
    <w:rsid w:val="00736509"/>
    <w:rsid w:val="00742445"/>
    <w:rsid w:val="00742FDB"/>
    <w:rsid w:val="007461E9"/>
    <w:rsid w:val="007611E5"/>
    <w:rsid w:val="00763D4D"/>
    <w:rsid w:val="0076477B"/>
    <w:rsid w:val="00774151"/>
    <w:rsid w:val="0077415F"/>
    <w:rsid w:val="00777E00"/>
    <w:rsid w:val="007819CA"/>
    <w:rsid w:val="007827C2"/>
    <w:rsid w:val="00783519"/>
    <w:rsid w:val="0078356F"/>
    <w:rsid w:val="00785D27"/>
    <w:rsid w:val="00786F46"/>
    <w:rsid w:val="007870E0"/>
    <w:rsid w:val="0079478C"/>
    <w:rsid w:val="007A2B55"/>
    <w:rsid w:val="007B1EE0"/>
    <w:rsid w:val="007B3C7A"/>
    <w:rsid w:val="007B3E8C"/>
    <w:rsid w:val="007B420C"/>
    <w:rsid w:val="007B653D"/>
    <w:rsid w:val="007B6D2F"/>
    <w:rsid w:val="007B71FA"/>
    <w:rsid w:val="007C308D"/>
    <w:rsid w:val="007C53FD"/>
    <w:rsid w:val="007C590E"/>
    <w:rsid w:val="007C591E"/>
    <w:rsid w:val="007C5D81"/>
    <w:rsid w:val="007C64DB"/>
    <w:rsid w:val="007C674B"/>
    <w:rsid w:val="007D0FDD"/>
    <w:rsid w:val="007F6953"/>
    <w:rsid w:val="007F7CE1"/>
    <w:rsid w:val="00802C61"/>
    <w:rsid w:val="00802D29"/>
    <w:rsid w:val="008073E4"/>
    <w:rsid w:val="00811B24"/>
    <w:rsid w:val="00811C2D"/>
    <w:rsid w:val="00811D42"/>
    <w:rsid w:val="00814453"/>
    <w:rsid w:val="0082200E"/>
    <w:rsid w:val="00831B3F"/>
    <w:rsid w:val="00833026"/>
    <w:rsid w:val="00833C67"/>
    <w:rsid w:val="0084097C"/>
    <w:rsid w:val="00842977"/>
    <w:rsid w:val="00847498"/>
    <w:rsid w:val="008504D8"/>
    <w:rsid w:val="00853AB3"/>
    <w:rsid w:val="00853AD2"/>
    <w:rsid w:val="00856CC6"/>
    <w:rsid w:val="00857DA3"/>
    <w:rsid w:val="0086044F"/>
    <w:rsid w:val="0086057D"/>
    <w:rsid w:val="00861717"/>
    <w:rsid w:val="00861C3F"/>
    <w:rsid w:val="00861FE3"/>
    <w:rsid w:val="00863662"/>
    <w:rsid w:val="00867882"/>
    <w:rsid w:val="00871ADF"/>
    <w:rsid w:val="00876350"/>
    <w:rsid w:val="00876B5F"/>
    <w:rsid w:val="00882EA0"/>
    <w:rsid w:val="00883BCE"/>
    <w:rsid w:val="008867DA"/>
    <w:rsid w:val="00893AA1"/>
    <w:rsid w:val="00895721"/>
    <w:rsid w:val="008975CD"/>
    <w:rsid w:val="008A06B3"/>
    <w:rsid w:val="008A29C0"/>
    <w:rsid w:val="008A46E7"/>
    <w:rsid w:val="008A515E"/>
    <w:rsid w:val="008B491B"/>
    <w:rsid w:val="008B69CE"/>
    <w:rsid w:val="008C6F64"/>
    <w:rsid w:val="008D4B65"/>
    <w:rsid w:val="008D5E14"/>
    <w:rsid w:val="008D65F8"/>
    <w:rsid w:val="008D757F"/>
    <w:rsid w:val="008E1307"/>
    <w:rsid w:val="008E220A"/>
    <w:rsid w:val="008E338E"/>
    <w:rsid w:val="008E4F74"/>
    <w:rsid w:val="008E5789"/>
    <w:rsid w:val="008E7704"/>
    <w:rsid w:val="008F1A0A"/>
    <w:rsid w:val="009035E4"/>
    <w:rsid w:val="00905547"/>
    <w:rsid w:val="009171C9"/>
    <w:rsid w:val="009208C7"/>
    <w:rsid w:val="009241E5"/>
    <w:rsid w:val="00924A73"/>
    <w:rsid w:val="00926E1C"/>
    <w:rsid w:val="0093036E"/>
    <w:rsid w:val="0093272B"/>
    <w:rsid w:val="0093524F"/>
    <w:rsid w:val="009368C1"/>
    <w:rsid w:val="009372EA"/>
    <w:rsid w:val="00940A17"/>
    <w:rsid w:val="0094106C"/>
    <w:rsid w:val="00941FC3"/>
    <w:rsid w:val="00942487"/>
    <w:rsid w:val="00943811"/>
    <w:rsid w:val="00950266"/>
    <w:rsid w:val="00951DCD"/>
    <w:rsid w:val="009537BF"/>
    <w:rsid w:val="00953A4D"/>
    <w:rsid w:val="00954E42"/>
    <w:rsid w:val="009550B5"/>
    <w:rsid w:val="00960B41"/>
    <w:rsid w:val="00962A08"/>
    <w:rsid w:val="00963197"/>
    <w:rsid w:val="00965F79"/>
    <w:rsid w:val="00966888"/>
    <w:rsid w:val="00966FF8"/>
    <w:rsid w:val="0097271E"/>
    <w:rsid w:val="00981C33"/>
    <w:rsid w:val="00983B3F"/>
    <w:rsid w:val="009842D5"/>
    <w:rsid w:val="00984AC2"/>
    <w:rsid w:val="009A003A"/>
    <w:rsid w:val="009A0BBB"/>
    <w:rsid w:val="009A2831"/>
    <w:rsid w:val="009A47A5"/>
    <w:rsid w:val="009A4E99"/>
    <w:rsid w:val="009B4FB3"/>
    <w:rsid w:val="009B5FFE"/>
    <w:rsid w:val="009B6A11"/>
    <w:rsid w:val="009C21AF"/>
    <w:rsid w:val="009C6E50"/>
    <w:rsid w:val="009D34BB"/>
    <w:rsid w:val="009E023D"/>
    <w:rsid w:val="009E1871"/>
    <w:rsid w:val="009E4E24"/>
    <w:rsid w:val="009F3ECB"/>
    <w:rsid w:val="00A00B88"/>
    <w:rsid w:val="00A17206"/>
    <w:rsid w:val="00A17652"/>
    <w:rsid w:val="00A17B35"/>
    <w:rsid w:val="00A2036F"/>
    <w:rsid w:val="00A2604A"/>
    <w:rsid w:val="00A32155"/>
    <w:rsid w:val="00A32CF5"/>
    <w:rsid w:val="00A335D7"/>
    <w:rsid w:val="00A3706E"/>
    <w:rsid w:val="00A47113"/>
    <w:rsid w:val="00A54481"/>
    <w:rsid w:val="00A55049"/>
    <w:rsid w:val="00A5684E"/>
    <w:rsid w:val="00A57755"/>
    <w:rsid w:val="00A62FC2"/>
    <w:rsid w:val="00A632D0"/>
    <w:rsid w:val="00A64C93"/>
    <w:rsid w:val="00A64CBA"/>
    <w:rsid w:val="00A659F7"/>
    <w:rsid w:val="00A6791A"/>
    <w:rsid w:val="00A70B08"/>
    <w:rsid w:val="00A73558"/>
    <w:rsid w:val="00A75782"/>
    <w:rsid w:val="00A76679"/>
    <w:rsid w:val="00A77234"/>
    <w:rsid w:val="00A7724F"/>
    <w:rsid w:val="00A77588"/>
    <w:rsid w:val="00A84449"/>
    <w:rsid w:val="00A852CE"/>
    <w:rsid w:val="00A85C4C"/>
    <w:rsid w:val="00A90F0E"/>
    <w:rsid w:val="00A93878"/>
    <w:rsid w:val="00A9565D"/>
    <w:rsid w:val="00A97AC1"/>
    <w:rsid w:val="00AA7144"/>
    <w:rsid w:val="00AB6C22"/>
    <w:rsid w:val="00AD4BB2"/>
    <w:rsid w:val="00AE0C40"/>
    <w:rsid w:val="00AE1786"/>
    <w:rsid w:val="00AE2ADA"/>
    <w:rsid w:val="00AE5390"/>
    <w:rsid w:val="00AF3479"/>
    <w:rsid w:val="00AF695F"/>
    <w:rsid w:val="00B00644"/>
    <w:rsid w:val="00B036B4"/>
    <w:rsid w:val="00B042B7"/>
    <w:rsid w:val="00B04A2A"/>
    <w:rsid w:val="00B05D1E"/>
    <w:rsid w:val="00B05DA0"/>
    <w:rsid w:val="00B11B0B"/>
    <w:rsid w:val="00B1792F"/>
    <w:rsid w:val="00B2028D"/>
    <w:rsid w:val="00B2238C"/>
    <w:rsid w:val="00B22754"/>
    <w:rsid w:val="00B22C00"/>
    <w:rsid w:val="00B232C9"/>
    <w:rsid w:val="00B23542"/>
    <w:rsid w:val="00B23B9B"/>
    <w:rsid w:val="00B23BA4"/>
    <w:rsid w:val="00B258E1"/>
    <w:rsid w:val="00B25AF7"/>
    <w:rsid w:val="00B30454"/>
    <w:rsid w:val="00B30D83"/>
    <w:rsid w:val="00B335C6"/>
    <w:rsid w:val="00B34FED"/>
    <w:rsid w:val="00B40899"/>
    <w:rsid w:val="00B4322F"/>
    <w:rsid w:val="00B43374"/>
    <w:rsid w:val="00B4541D"/>
    <w:rsid w:val="00B51C6A"/>
    <w:rsid w:val="00B52384"/>
    <w:rsid w:val="00B55E55"/>
    <w:rsid w:val="00B57140"/>
    <w:rsid w:val="00B57417"/>
    <w:rsid w:val="00B6173A"/>
    <w:rsid w:val="00B6529A"/>
    <w:rsid w:val="00B6667F"/>
    <w:rsid w:val="00B67AE1"/>
    <w:rsid w:val="00B70424"/>
    <w:rsid w:val="00B70951"/>
    <w:rsid w:val="00B7273E"/>
    <w:rsid w:val="00B821C5"/>
    <w:rsid w:val="00B85A2F"/>
    <w:rsid w:val="00B85DE9"/>
    <w:rsid w:val="00B87626"/>
    <w:rsid w:val="00B87A4E"/>
    <w:rsid w:val="00B92386"/>
    <w:rsid w:val="00B9548F"/>
    <w:rsid w:val="00B960A2"/>
    <w:rsid w:val="00B97355"/>
    <w:rsid w:val="00BA5BD2"/>
    <w:rsid w:val="00BA6E1D"/>
    <w:rsid w:val="00BB11B1"/>
    <w:rsid w:val="00BB30D5"/>
    <w:rsid w:val="00BC2EC8"/>
    <w:rsid w:val="00BC5644"/>
    <w:rsid w:val="00BC6896"/>
    <w:rsid w:val="00BD5AA6"/>
    <w:rsid w:val="00BD6BB1"/>
    <w:rsid w:val="00BE0586"/>
    <w:rsid w:val="00BE5A7D"/>
    <w:rsid w:val="00BF319B"/>
    <w:rsid w:val="00C002C1"/>
    <w:rsid w:val="00C04E4B"/>
    <w:rsid w:val="00C0619E"/>
    <w:rsid w:val="00C10150"/>
    <w:rsid w:val="00C1022B"/>
    <w:rsid w:val="00C10FCF"/>
    <w:rsid w:val="00C14283"/>
    <w:rsid w:val="00C146FB"/>
    <w:rsid w:val="00C15148"/>
    <w:rsid w:val="00C15466"/>
    <w:rsid w:val="00C17E67"/>
    <w:rsid w:val="00C225B1"/>
    <w:rsid w:val="00C25611"/>
    <w:rsid w:val="00C27313"/>
    <w:rsid w:val="00C27C2E"/>
    <w:rsid w:val="00C35FC4"/>
    <w:rsid w:val="00C3690A"/>
    <w:rsid w:val="00C372E5"/>
    <w:rsid w:val="00C37D61"/>
    <w:rsid w:val="00C40F28"/>
    <w:rsid w:val="00C41109"/>
    <w:rsid w:val="00C50260"/>
    <w:rsid w:val="00C50FBB"/>
    <w:rsid w:val="00C57182"/>
    <w:rsid w:val="00C6613D"/>
    <w:rsid w:val="00C67E86"/>
    <w:rsid w:val="00C71809"/>
    <w:rsid w:val="00C720E2"/>
    <w:rsid w:val="00C73198"/>
    <w:rsid w:val="00C73D59"/>
    <w:rsid w:val="00C920AD"/>
    <w:rsid w:val="00C95C0D"/>
    <w:rsid w:val="00C95F72"/>
    <w:rsid w:val="00C9799B"/>
    <w:rsid w:val="00CA2FF5"/>
    <w:rsid w:val="00CA72B2"/>
    <w:rsid w:val="00CB2224"/>
    <w:rsid w:val="00CB77D1"/>
    <w:rsid w:val="00CC2054"/>
    <w:rsid w:val="00CC45A2"/>
    <w:rsid w:val="00CC46CC"/>
    <w:rsid w:val="00CC4827"/>
    <w:rsid w:val="00CC6E8F"/>
    <w:rsid w:val="00CC7627"/>
    <w:rsid w:val="00CD3AAE"/>
    <w:rsid w:val="00CD63A9"/>
    <w:rsid w:val="00CE008A"/>
    <w:rsid w:val="00CE0B49"/>
    <w:rsid w:val="00CE1FE6"/>
    <w:rsid w:val="00CE4988"/>
    <w:rsid w:val="00CE49CD"/>
    <w:rsid w:val="00CE6BAB"/>
    <w:rsid w:val="00CE714E"/>
    <w:rsid w:val="00CF3926"/>
    <w:rsid w:val="00D02680"/>
    <w:rsid w:val="00D0455A"/>
    <w:rsid w:val="00D050FC"/>
    <w:rsid w:val="00D06C4F"/>
    <w:rsid w:val="00D1312A"/>
    <w:rsid w:val="00D162E9"/>
    <w:rsid w:val="00D16F3A"/>
    <w:rsid w:val="00D17664"/>
    <w:rsid w:val="00D21302"/>
    <w:rsid w:val="00D27807"/>
    <w:rsid w:val="00D32132"/>
    <w:rsid w:val="00D33AFE"/>
    <w:rsid w:val="00D420FC"/>
    <w:rsid w:val="00D4297E"/>
    <w:rsid w:val="00D44C63"/>
    <w:rsid w:val="00D45273"/>
    <w:rsid w:val="00D469A1"/>
    <w:rsid w:val="00D50532"/>
    <w:rsid w:val="00D5073C"/>
    <w:rsid w:val="00D510DE"/>
    <w:rsid w:val="00D55ADC"/>
    <w:rsid w:val="00D56378"/>
    <w:rsid w:val="00D60259"/>
    <w:rsid w:val="00D6046C"/>
    <w:rsid w:val="00D65BD8"/>
    <w:rsid w:val="00D66ED0"/>
    <w:rsid w:val="00D67166"/>
    <w:rsid w:val="00D71F1E"/>
    <w:rsid w:val="00D76636"/>
    <w:rsid w:val="00D774A0"/>
    <w:rsid w:val="00D810BF"/>
    <w:rsid w:val="00D82AB7"/>
    <w:rsid w:val="00D840E2"/>
    <w:rsid w:val="00D90804"/>
    <w:rsid w:val="00D93421"/>
    <w:rsid w:val="00D97096"/>
    <w:rsid w:val="00DA543F"/>
    <w:rsid w:val="00DA730F"/>
    <w:rsid w:val="00DB21CA"/>
    <w:rsid w:val="00DC66C0"/>
    <w:rsid w:val="00DD3736"/>
    <w:rsid w:val="00DD5308"/>
    <w:rsid w:val="00DD76D3"/>
    <w:rsid w:val="00DE380D"/>
    <w:rsid w:val="00DE41A5"/>
    <w:rsid w:val="00DE518A"/>
    <w:rsid w:val="00DF36AC"/>
    <w:rsid w:val="00DF420B"/>
    <w:rsid w:val="00DF57B0"/>
    <w:rsid w:val="00DF5F19"/>
    <w:rsid w:val="00DF6843"/>
    <w:rsid w:val="00E01852"/>
    <w:rsid w:val="00E172A6"/>
    <w:rsid w:val="00E21E4B"/>
    <w:rsid w:val="00E22E69"/>
    <w:rsid w:val="00E23A49"/>
    <w:rsid w:val="00E24639"/>
    <w:rsid w:val="00E26245"/>
    <w:rsid w:val="00E30A16"/>
    <w:rsid w:val="00E40390"/>
    <w:rsid w:val="00E4289C"/>
    <w:rsid w:val="00E46DCF"/>
    <w:rsid w:val="00E50D2E"/>
    <w:rsid w:val="00E52683"/>
    <w:rsid w:val="00E60C67"/>
    <w:rsid w:val="00E61AB1"/>
    <w:rsid w:val="00E61B7E"/>
    <w:rsid w:val="00E621AD"/>
    <w:rsid w:val="00E623DC"/>
    <w:rsid w:val="00E677A5"/>
    <w:rsid w:val="00E71D2D"/>
    <w:rsid w:val="00E73B59"/>
    <w:rsid w:val="00E75E58"/>
    <w:rsid w:val="00E77E2F"/>
    <w:rsid w:val="00E844CD"/>
    <w:rsid w:val="00E85321"/>
    <w:rsid w:val="00E85E0A"/>
    <w:rsid w:val="00E934B1"/>
    <w:rsid w:val="00E96A3D"/>
    <w:rsid w:val="00EA50F8"/>
    <w:rsid w:val="00EA6E60"/>
    <w:rsid w:val="00EA6FBB"/>
    <w:rsid w:val="00EA7363"/>
    <w:rsid w:val="00EB3E3C"/>
    <w:rsid w:val="00EB48A8"/>
    <w:rsid w:val="00EB581F"/>
    <w:rsid w:val="00EB5E8F"/>
    <w:rsid w:val="00EC5AF2"/>
    <w:rsid w:val="00ED1C40"/>
    <w:rsid w:val="00ED35A8"/>
    <w:rsid w:val="00ED5C7E"/>
    <w:rsid w:val="00EE1C2C"/>
    <w:rsid w:val="00EE4D47"/>
    <w:rsid w:val="00EE6B8E"/>
    <w:rsid w:val="00EF05B9"/>
    <w:rsid w:val="00EF2548"/>
    <w:rsid w:val="00EF529D"/>
    <w:rsid w:val="00EF755D"/>
    <w:rsid w:val="00F00E54"/>
    <w:rsid w:val="00F00FA7"/>
    <w:rsid w:val="00F0716B"/>
    <w:rsid w:val="00F1162B"/>
    <w:rsid w:val="00F12ACF"/>
    <w:rsid w:val="00F14A73"/>
    <w:rsid w:val="00F20F34"/>
    <w:rsid w:val="00F21A9C"/>
    <w:rsid w:val="00F24A8B"/>
    <w:rsid w:val="00F24C71"/>
    <w:rsid w:val="00F2555E"/>
    <w:rsid w:val="00F25910"/>
    <w:rsid w:val="00F3275A"/>
    <w:rsid w:val="00F34791"/>
    <w:rsid w:val="00F46308"/>
    <w:rsid w:val="00F54360"/>
    <w:rsid w:val="00F578C6"/>
    <w:rsid w:val="00F602E6"/>
    <w:rsid w:val="00F605A4"/>
    <w:rsid w:val="00F62F72"/>
    <w:rsid w:val="00F63330"/>
    <w:rsid w:val="00F64113"/>
    <w:rsid w:val="00F641E5"/>
    <w:rsid w:val="00F6549F"/>
    <w:rsid w:val="00F67347"/>
    <w:rsid w:val="00F67AB3"/>
    <w:rsid w:val="00F7178E"/>
    <w:rsid w:val="00F72DF2"/>
    <w:rsid w:val="00F820A8"/>
    <w:rsid w:val="00F8503F"/>
    <w:rsid w:val="00F97648"/>
    <w:rsid w:val="00FA00D5"/>
    <w:rsid w:val="00FA100F"/>
    <w:rsid w:val="00FA217B"/>
    <w:rsid w:val="00FA621F"/>
    <w:rsid w:val="00FB31AD"/>
    <w:rsid w:val="00FB3A06"/>
    <w:rsid w:val="00FB44C8"/>
    <w:rsid w:val="00FC601B"/>
    <w:rsid w:val="00FC7E7F"/>
    <w:rsid w:val="00FD165D"/>
    <w:rsid w:val="00FD1C0F"/>
    <w:rsid w:val="00FD6783"/>
    <w:rsid w:val="00FD696D"/>
    <w:rsid w:val="00FF2447"/>
    <w:rsid w:val="00FF3F3D"/>
    <w:rsid w:val="00FF6F61"/>
    <w:rsid w:val="013301F8"/>
    <w:rsid w:val="0154FE27"/>
    <w:rsid w:val="01720B4A"/>
    <w:rsid w:val="01D6D0BC"/>
    <w:rsid w:val="02881F5B"/>
    <w:rsid w:val="028B62C8"/>
    <w:rsid w:val="02CF4043"/>
    <w:rsid w:val="0336525D"/>
    <w:rsid w:val="03DDFA82"/>
    <w:rsid w:val="0445CDC7"/>
    <w:rsid w:val="049B65FB"/>
    <w:rsid w:val="04D3E3BD"/>
    <w:rsid w:val="04DBBDA3"/>
    <w:rsid w:val="04E633B2"/>
    <w:rsid w:val="055C416E"/>
    <w:rsid w:val="0698F435"/>
    <w:rsid w:val="07AD7562"/>
    <w:rsid w:val="07AD96AB"/>
    <w:rsid w:val="07DD095C"/>
    <w:rsid w:val="080F57BB"/>
    <w:rsid w:val="088EB030"/>
    <w:rsid w:val="08BE6A28"/>
    <w:rsid w:val="095A0109"/>
    <w:rsid w:val="09B138A8"/>
    <w:rsid w:val="0A301EC0"/>
    <w:rsid w:val="0A590518"/>
    <w:rsid w:val="0B507FD6"/>
    <w:rsid w:val="0B55E0B8"/>
    <w:rsid w:val="0D3034C5"/>
    <w:rsid w:val="0D74294C"/>
    <w:rsid w:val="0E1F72E4"/>
    <w:rsid w:val="0E934B58"/>
    <w:rsid w:val="0F1F656E"/>
    <w:rsid w:val="102D263F"/>
    <w:rsid w:val="10D0E946"/>
    <w:rsid w:val="1112F552"/>
    <w:rsid w:val="117156D0"/>
    <w:rsid w:val="11885528"/>
    <w:rsid w:val="1274ACAB"/>
    <w:rsid w:val="133A6F36"/>
    <w:rsid w:val="144902B6"/>
    <w:rsid w:val="1457A723"/>
    <w:rsid w:val="14848CFF"/>
    <w:rsid w:val="15624A6F"/>
    <w:rsid w:val="15B554DB"/>
    <w:rsid w:val="15DB0B8C"/>
    <w:rsid w:val="165C011C"/>
    <w:rsid w:val="17154A1C"/>
    <w:rsid w:val="18DE1B85"/>
    <w:rsid w:val="19722473"/>
    <w:rsid w:val="19CF2450"/>
    <w:rsid w:val="1A925417"/>
    <w:rsid w:val="1AEF8077"/>
    <w:rsid w:val="1B056A03"/>
    <w:rsid w:val="1B30592F"/>
    <w:rsid w:val="1B92030E"/>
    <w:rsid w:val="1BDF3905"/>
    <w:rsid w:val="1C721C35"/>
    <w:rsid w:val="1CDA883C"/>
    <w:rsid w:val="1D3F328A"/>
    <w:rsid w:val="1E18670F"/>
    <w:rsid w:val="1E4D1659"/>
    <w:rsid w:val="1E5611DB"/>
    <w:rsid w:val="1E713AA6"/>
    <w:rsid w:val="1E7B4983"/>
    <w:rsid w:val="1F806A5F"/>
    <w:rsid w:val="1FA43AEC"/>
    <w:rsid w:val="20E62630"/>
    <w:rsid w:val="21919D90"/>
    <w:rsid w:val="21B7DD69"/>
    <w:rsid w:val="21F760CA"/>
    <w:rsid w:val="227E4D62"/>
    <w:rsid w:val="23DF4333"/>
    <w:rsid w:val="23FD11B4"/>
    <w:rsid w:val="2531406F"/>
    <w:rsid w:val="253737FB"/>
    <w:rsid w:val="26148E68"/>
    <w:rsid w:val="262316D6"/>
    <w:rsid w:val="26807F61"/>
    <w:rsid w:val="277ACE03"/>
    <w:rsid w:val="2A67D4BE"/>
    <w:rsid w:val="2B2EBF32"/>
    <w:rsid w:val="2B3E0E82"/>
    <w:rsid w:val="2B8559AA"/>
    <w:rsid w:val="2B9B974F"/>
    <w:rsid w:val="2BCBAA42"/>
    <w:rsid w:val="2C0574BD"/>
    <w:rsid w:val="2CC43D03"/>
    <w:rsid w:val="2CC90D77"/>
    <w:rsid w:val="2D10DF34"/>
    <w:rsid w:val="2D961A5B"/>
    <w:rsid w:val="2DE21275"/>
    <w:rsid w:val="2DFD9FF5"/>
    <w:rsid w:val="2E5ACEFF"/>
    <w:rsid w:val="2ED973CE"/>
    <w:rsid w:val="2FE8B181"/>
    <w:rsid w:val="2FF3D52E"/>
    <w:rsid w:val="303D7DF6"/>
    <w:rsid w:val="30DE3F81"/>
    <w:rsid w:val="30F07365"/>
    <w:rsid w:val="30FEFBE7"/>
    <w:rsid w:val="323218F8"/>
    <w:rsid w:val="3264EB9E"/>
    <w:rsid w:val="3283134C"/>
    <w:rsid w:val="33270115"/>
    <w:rsid w:val="33405745"/>
    <w:rsid w:val="3368F241"/>
    <w:rsid w:val="338A489E"/>
    <w:rsid w:val="34402FF0"/>
    <w:rsid w:val="352D5B52"/>
    <w:rsid w:val="3557D1D8"/>
    <w:rsid w:val="362C755B"/>
    <w:rsid w:val="370431AC"/>
    <w:rsid w:val="37335C83"/>
    <w:rsid w:val="3785CDA9"/>
    <w:rsid w:val="380DE04B"/>
    <w:rsid w:val="388B5F3A"/>
    <w:rsid w:val="38FD6E23"/>
    <w:rsid w:val="39851D48"/>
    <w:rsid w:val="3C7036FD"/>
    <w:rsid w:val="3E02204A"/>
    <w:rsid w:val="3E1D617D"/>
    <w:rsid w:val="3E62E8D0"/>
    <w:rsid w:val="3EA47848"/>
    <w:rsid w:val="3F9FBF8D"/>
    <w:rsid w:val="40087A43"/>
    <w:rsid w:val="412A5539"/>
    <w:rsid w:val="420026AF"/>
    <w:rsid w:val="42AA7C90"/>
    <w:rsid w:val="4301A1FE"/>
    <w:rsid w:val="4421B696"/>
    <w:rsid w:val="446605D2"/>
    <w:rsid w:val="46595ADD"/>
    <w:rsid w:val="466B2B3E"/>
    <w:rsid w:val="4712EF93"/>
    <w:rsid w:val="47321B8F"/>
    <w:rsid w:val="485207CD"/>
    <w:rsid w:val="48582883"/>
    <w:rsid w:val="48F12AFE"/>
    <w:rsid w:val="4966F0E0"/>
    <w:rsid w:val="49930091"/>
    <w:rsid w:val="4A022C73"/>
    <w:rsid w:val="4A4D7F95"/>
    <w:rsid w:val="4B67128F"/>
    <w:rsid w:val="4B6F3A5A"/>
    <w:rsid w:val="4C2D08A7"/>
    <w:rsid w:val="4C4BD6EA"/>
    <w:rsid w:val="4E0D534F"/>
    <w:rsid w:val="4E3C2A5F"/>
    <w:rsid w:val="4E51F095"/>
    <w:rsid w:val="4F3DEDCC"/>
    <w:rsid w:val="4F7598E6"/>
    <w:rsid w:val="4FB77FB5"/>
    <w:rsid w:val="505D774D"/>
    <w:rsid w:val="506E0E33"/>
    <w:rsid w:val="5091D927"/>
    <w:rsid w:val="51B158F7"/>
    <w:rsid w:val="52740901"/>
    <w:rsid w:val="52EA6577"/>
    <w:rsid w:val="5391FC66"/>
    <w:rsid w:val="539D2A59"/>
    <w:rsid w:val="53AAEEAD"/>
    <w:rsid w:val="53C43105"/>
    <w:rsid w:val="53DB011E"/>
    <w:rsid w:val="54DCC111"/>
    <w:rsid w:val="55AE0BFC"/>
    <w:rsid w:val="55EF5FD8"/>
    <w:rsid w:val="56F4D0A9"/>
    <w:rsid w:val="57B95803"/>
    <w:rsid w:val="57BCD4A8"/>
    <w:rsid w:val="588E6D60"/>
    <w:rsid w:val="59E54024"/>
    <w:rsid w:val="5B8D72FA"/>
    <w:rsid w:val="5BBE86BF"/>
    <w:rsid w:val="5E5D46CF"/>
    <w:rsid w:val="5E785D0C"/>
    <w:rsid w:val="5F1746A0"/>
    <w:rsid w:val="5F181C98"/>
    <w:rsid w:val="604A530B"/>
    <w:rsid w:val="6094A36E"/>
    <w:rsid w:val="60A96419"/>
    <w:rsid w:val="60EE7A37"/>
    <w:rsid w:val="617E6655"/>
    <w:rsid w:val="61EB1470"/>
    <w:rsid w:val="61FC24C6"/>
    <w:rsid w:val="62F13106"/>
    <w:rsid w:val="64CA50C8"/>
    <w:rsid w:val="64CA60A3"/>
    <w:rsid w:val="64E5CCAD"/>
    <w:rsid w:val="65C0ACAE"/>
    <w:rsid w:val="67323EE4"/>
    <w:rsid w:val="676FB97D"/>
    <w:rsid w:val="6799ED50"/>
    <w:rsid w:val="67CC7AB0"/>
    <w:rsid w:val="68461071"/>
    <w:rsid w:val="68613738"/>
    <w:rsid w:val="69780DFB"/>
    <w:rsid w:val="6AAB0E75"/>
    <w:rsid w:val="6B7124D4"/>
    <w:rsid w:val="6BCF4229"/>
    <w:rsid w:val="6C02D5A8"/>
    <w:rsid w:val="6D63B385"/>
    <w:rsid w:val="6DE63B08"/>
    <w:rsid w:val="6DF666C1"/>
    <w:rsid w:val="6E1975ED"/>
    <w:rsid w:val="6E9274BA"/>
    <w:rsid w:val="70A056B7"/>
    <w:rsid w:val="7160FA57"/>
    <w:rsid w:val="71F63F56"/>
    <w:rsid w:val="724D7323"/>
    <w:rsid w:val="726C5DC0"/>
    <w:rsid w:val="72A66763"/>
    <w:rsid w:val="72E2478D"/>
    <w:rsid w:val="73E70039"/>
    <w:rsid w:val="744B3927"/>
    <w:rsid w:val="74FF408C"/>
    <w:rsid w:val="75199E71"/>
    <w:rsid w:val="75DC42D6"/>
    <w:rsid w:val="75E94492"/>
    <w:rsid w:val="7629131B"/>
    <w:rsid w:val="76C81142"/>
    <w:rsid w:val="77D04BBE"/>
    <w:rsid w:val="79A55526"/>
    <w:rsid w:val="7C9651CD"/>
    <w:rsid w:val="7C9B54C0"/>
    <w:rsid w:val="7DB12F74"/>
    <w:rsid w:val="7E01CA52"/>
    <w:rsid w:val="7E5AF6D6"/>
    <w:rsid w:val="7FDC0005"/>
    <w:rsid w:val="80F2E73F"/>
    <w:rsid w:val="8137881F"/>
    <w:rsid w:val="815B0035"/>
    <w:rsid w:val="830E0EB6"/>
    <w:rsid w:val="83CF183A"/>
    <w:rsid w:val="84AA52E1"/>
    <w:rsid w:val="85281C7D"/>
    <w:rsid w:val="86B3243A"/>
    <w:rsid w:val="87031939"/>
    <w:rsid w:val="872B0C7A"/>
    <w:rsid w:val="8747BE05"/>
    <w:rsid w:val="8A151ACB"/>
    <w:rsid w:val="8AE5489F"/>
    <w:rsid w:val="8C342C84"/>
    <w:rsid w:val="8D152CE8"/>
    <w:rsid w:val="8DCF1131"/>
    <w:rsid w:val="906CA0C1"/>
    <w:rsid w:val="930364BE"/>
    <w:rsid w:val="93C8B3D0"/>
    <w:rsid w:val="95597BEE"/>
    <w:rsid w:val="956BD5BB"/>
    <w:rsid w:val="958A77FA"/>
    <w:rsid w:val="958B9ED4"/>
    <w:rsid w:val="95D55623"/>
    <w:rsid w:val="96E0623F"/>
    <w:rsid w:val="97725AEE"/>
    <w:rsid w:val="97CF4FE1"/>
    <w:rsid w:val="980A3ACA"/>
    <w:rsid w:val="9818B556"/>
    <w:rsid w:val="99DF63AA"/>
    <w:rsid w:val="9A487FBA"/>
    <w:rsid w:val="9B099BEA"/>
    <w:rsid w:val="9CC179ED"/>
    <w:rsid w:val="9CF5EC00"/>
    <w:rsid w:val="9D26B5E8"/>
    <w:rsid w:val="A00B1E79"/>
    <w:rsid w:val="A0CEAEF6"/>
    <w:rsid w:val="A144BCEB"/>
    <w:rsid w:val="A1EF0BA3"/>
    <w:rsid w:val="A345383C"/>
    <w:rsid w:val="A7605740"/>
    <w:rsid w:val="A813ED77"/>
    <w:rsid w:val="A888F272"/>
    <w:rsid w:val="A8FE394F"/>
    <w:rsid w:val="A9FAD1D2"/>
    <w:rsid w:val="AA605595"/>
    <w:rsid w:val="AB4FA232"/>
    <w:rsid w:val="AC425739"/>
    <w:rsid w:val="AD69663E"/>
    <w:rsid w:val="ADE06778"/>
    <w:rsid w:val="AF9495B4"/>
    <w:rsid w:val="B0321134"/>
    <w:rsid w:val="B05D8040"/>
    <w:rsid w:val="B08D603A"/>
    <w:rsid w:val="B1B7D756"/>
    <w:rsid w:val="B1BDE745"/>
    <w:rsid w:val="B1EF756E"/>
    <w:rsid w:val="B205DE60"/>
    <w:rsid w:val="B2B82655"/>
    <w:rsid w:val="B3B60B98"/>
    <w:rsid w:val="B5E2F2F1"/>
    <w:rsid w:val="B6AB5DCF"/>
    <w:rsid w:val="B6F29971"/>
    <w:rsid w:val="B85010F6"/>
    <w:rsid w:val="B8528B9D"/>
    <w:rsid w:val="B89998B7"/>
    <w:rsid w:val="B955E884"/>
    <w:rsid w:val="B9996758"/>
    <w:rsid w:val="BA5B6A9E"/>
    <w:rsid w:val="BA6AEF63"/>
    <w:rsid w:val="BA8E608F"/>
    <w:rsid w:val="BAF33944"/>
    <w:rsid w:val="BBC43F51"/>
    <w:rsid w:val="BBE2E03A"/>
    <w:rsid w:val="BCC90458"/>
    <w:rsid w:val="BF83F1FD"/>
    <w:rsid w:val="C04545C4"/>
    <w:rsid w:val="C1CE748E"/>
    <w:rsid w:val="C21A2025"/>
    <w:rsid w:val="C26C2F3F"/>
    <w:rsid w:val="C3978295"/>
    <w:rsid w:val="C3D2FBD5"/>
    <w:rsid w:val="C44276BA"/>
    <w:rsid w:val="C56FCFE8"/>
    <w:rsid w:val="C59FF49C"/>
    <w:rsid w:val="C6C5E975"/>
    <w:rsid w:val="C6CE27AC"/>
    <w:rsid w:val="C723BD0F"/>
    <w:rsid w:val="C7C489E9"/>
    <w:rsid w:val="C80D5702"/>
    <w:rsid w:val="C81791F1"/>
    <w:rsid w:val="C86B1835"/>
    <w:rsid w:val="C9A56453"/>
    <w:rsid w:val="C9D24C78"/>
    <w:rsid w:val="C9E1F39D"/>
    <w:rsid w:val="CA59E239"/>
    <w:rsid w:val="CA84DFB7"/>
    <w:rsid w:val="CAC78733"/>
    <w:rsid w:val="CB111534"/>
    <w:rsid w:val="CB1917E1"/>
    <w:rsid w:val="CC096A9F"/>
    <w:rsid w:val="CC6E0101"/>
    <w:rsid w:val="CE725ABD"/>
    <w:rsid w:val="CEE660C1"/>
    <w:rsid w:val="CF338051"/>
    <w:rsid w:val="CFF8EECD"/>
    <w:rsid w:val="D0FC7D6A"/>
    <w:rsid w:val="D3343EC0"/>
    <w:rsid w:val="D372846C"/>
    <w:rsid w:val="D3EAF875"/>
    <w:rsid w:val="D41EB540"/>
    <w:rsid w:val="D442786A"/>
    <w:rsid w:val="D4CA8395"/>
    <w:rsid w:val="D624F70D"/>
    <w:rsid w:val="D76888D0"/>
    <w:rsid w:val="D7C9AFCF"/>
    <w:rsid w:val="D8C87DD3"/>
    <w:rsid w:val="D97E20D0"/>
    <w:rsid w:val="D98217E2"/>
    <w:rsid w:val="D9AE2D36"/>
    <w:rsid w:val="D9E87A37"/>
    <w:rsid w:val="DB68A339"/>
    <w:rsid w:val="DBFAC5E7"/>
    <w:rsid w:val="DC34D779"/>
    <w:rsid w:val="DC99C9E4"/>
    <w:rsid w:val="DDD5362D"/>
    <w:rsid w:val="DE2B72BB"/>
    <w:rsid w:val="DE50DB83"/>
    <w:rsid w:val="DE9C2714"/>
    <w:rsid w:val="DF2719A1"/>
    <w:rsid w:val="DF9EDA9C"/>
    <w:rsid w:val="E18336E0"/>
    <w:rsid w:val="E18FCAF3"/>
    <w:rsid w:val="E1C29A72"/>
    <w:rsid w:val="E26AB032"/>
    <w:rsid w:val="E384FFC4"/>
    <w:rsid w:val="E4BCD1B9"/>
    <w:rsid w:val="E608F58F"/>
    <w:rsid w:val="E6BBDD23"/>
    <w:rsid w:val="E6FF3372"/>
    <w:rsid w:val="E90AB83C"/>
    <w:rsid w:val="EAC8FA94"/>
    <w:rsid w:val="EC80F80F"/>
    <w:rsid w:val="EE1BC029"/>
    <w:rsid w:val="F198014A"/>
    <w:rsid w:val="F2B01E40"/>
    <w:rsid w:val="F2C97D1B"/>
    <w:rsid w:val="F4B9299E"/>
    <w:rsid w:val="F614DAE3"/>
    <w:rsid w:val="F62C838B"/>
    <w:rsid w:val="F7B35EB0"/>
    <w:rsid w:val="F7CC2CF3"/>
    <w:rsid w:val="F9897275"/>
    <w:rsid w:val="F9B2F5F3"/>
    <w:rsid w:val="FB051AEC"/>
    <w:rsid w:val="FB20CE67"/>
    <w:rsid w:val="FBA292E7"/>
    <w:rsid w:val="FC3C758D"/>
    <w:rsid w:val="FE330B38"/>
    <w:rsid w:val="FE794D12"/>
    <w:rsid w:val="FEFE925D"/>
    <w:rsid w:val="FF1B5F84"/>
    <w:rsid w:val="FF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2">
    <w:name w:val="annotation reference"/>
    <w:semiHidden/>
    <w:unhideWhenUs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批注框文本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字符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8">
    <w:name w:val="批注主题 字符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2617-A4E7-47BB-863F-C89A16418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2497</Characters>
  <Lines>20</Lines>
  <Paragraphs>5</Paragraphs>
  <TotalTime>4</TotalTime>
  <ScaleCrop>false</ScaleCrop>
  <LinksUpToDate>false</LinksUpToDate>
  <CharactersWithSpaces>2929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2023-09-11T08:39:00Z</dcterms:created>
  <dc:creator>Administrator</dc:creator>
  <cp:lastModifiedBy>张胖子</cp:lastModifiedBy>
  <dcterms:modified xsi:type="dcterms:W3CDTF">2023-09-19T08:33:33Z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F4DE64BC1E0F4B14A261AD3917269F17_13</vt:lpwstr>
  </property>
</Properties>
</file>